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2"/>
        <w:gridCol w:w="4774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октября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Абдурауфа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Сохибджоновича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15.04.2026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Зоидов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пер.Единства</w:t>
      </w:r>
      <w:r>
        <w:rPr>
          <w:rFonts w:ascii="Times New Roman" w:eastAsia="Times New Roman" w:hAnsi="Times New Roman" w:cs="Times New Roman"/>
        </w:rPr>
        <w:t xml:space="preserve"> д.2 кв.7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2250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18810086240002179057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ст.12.16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Зоидов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02.02.2026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 xml:space="preserve">ИДПС ОРДПС ГИБДД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ст.12.16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2250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02.02.2026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13.02.2026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14.04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02.02.2026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769664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18810086240002179057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02.02.2026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выписки из ГИС ГМП по состоянию на </w:t>
      </w:r>
      <w:r>
        <w:rPr>
          <w:rFonts w:ascii="Times New Roman" w:eastAsia="Times New Roman" w:hAnsi="Times New Roman" w:cs="Times New Roman"/>
        </w:rPr>
        <w:t>26.10</w:t>
      </w:r>
      <w:r>
        <w:rPr>
          <w:rFonts w:ascii="Times New Roman" w:eastAsia="Times New Roman" w:hAnsi="Times New Roman" w:cs="Times New Roman"/>
        </w:rPr>
        <w:t>.2026, согласно которой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правонарушении,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Зоидов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Зоидову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Зоидова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Абдурауфа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Сохибджоновича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двое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88</w:t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10">
    <w:name w:val="cat-UserDefined grp-25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